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20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/>
        <w:drawing>
          <wp:inline distB="0" distT="0" distL="114300" distR="114300">
            <wp:extent cx="2038350" cy="485775"/>
            <wp:effectExtent b="0" l="0" r="0" t="0"/>
            <wp:docPr id="19538775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720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RINGKASAN EKSEKUTIF BERKAITAN PENYELIDIKAN BIDANG NIC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YANG DIPILIH OLEH RG/RIG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ab/>
        <w:tab/>
      </w:r>
    </w:p>
    <w:tbl>
      <w:tblPr>
        <w:tblStyle w:val="Table1"/>
        <w:tblW w:w="1065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78"/>
        <w:gridCol w:w="360"/>
        <w:gridCol w:w="5418"/>
        <w:tblGridChange w:id="0">
          <w:tblGrid>
            <w:gridCol w:w="4878"/>
            <w:gridCol w:w="360"/>
            <w:gridCol w:w="5418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Nama RIG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Penyelidikan Bidang Nic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(Pilih 14 bidang nic yang telah ditetapkan oleh KPT)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Bidang Nic Berfokus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Ringkasan Eksekutif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(Maksimum 100 – 200 patah perkataan)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6"/>
        <w:tblGridChange w:id="0">
          <w:tblGrid>
            <w:gridCol w:w="10656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90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41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1A2"/>
  </w:style>
  <w:style w:type="paragraph" w:styleId="Footer">
    <w:name w:val="footer"/>
    <w:basedOn w:val="Normal"/>
    <w:link w:val="FooterChar"/>
    <w:uiPriority w:val="99"/>
    <w:unhideWhenUsed w:val="1"/>
    <w:rsid w:val="00F541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1A2"/>
  </w:style>
  <w:style w:type="table" w:styleId="TableGrid">
    <w:name w:val="Table Grid"/>
    <w:basedOn w:val="TableNormal"/>
    <w:uiPriority w:val="59"/>
    <w:rsid w:val="00F541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41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41A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Vm9T0QenhK/HI7bMpUB2c6A5Rw==">CgMxLjAyCGguZ2pkZ3hzOAByITFYTXBxWW42d1VCRG5DeFJUcE5Xb2dXRHVnNWhTZkZ2QQ==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2021-04-05T03:45:00.0000000Z</dcterms:created>
  <dc:creator>MOE</dc:creator>
</cp:coreProperties>
</file>